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971C" w14:textId="37066BF2" w:rsidR="00B62B2C" w:rsidRPr="00C263CB" w:rsidRDefault="00E83A1A" w:rsidP="00B62B2C">
      <w:pPr>
        <w:spacing w:line="240" w:lineRule="exact"/>
        <w:ind w:right="-2"/>
        <w:rPr>
          <w:rFonts w:ascii="Verdana" w:hAnsi="Verdana" w:cs="Arial"/>
          <w:b/>
          <w:noProof/>
          <w:u w:val="single"/>
        </w:rPr>
      </w:pPr>
      <w:r>
        <w:rPr>
          <w:rFonts w:ascii="Verdana" w:hAnsi="Verdana" w:cs="Arial"/>
          <w:noProof/>
          <w:u w:val="single"/>
        </w:rPr>
        <w:t xml:space="preserve">Umstrukturierung im Gasverteilnetz </w:t>
      </w:r>
    </w:p>
    <w:p w14:paraId="7F13CB95" w14:textId="091FFC73" w:rsidR="00B62B2C" w:rsidRPr="00C263CB" w:rsidRDefault="00B62B2C" w:rsidP="00B62B2C">
      <w:pPr>
        <w:tabs>
          <w:tab w:val="left" w:pos="5670"/>
        </w:tabs>
        <w:spacing w:line="240" w:lineRule="exact"/>
        <w:rPr>
          <w:rFonts w:ascii="Verdana" w:hAnsi="Verdana" w:cs="Arial"/>
          <w:noProof/>
        </w:rPr>
      </w:pPr>
    </w:p>
    <w:p w14:paraId="35761F19" w14:textId="49A4C361" w:rsidR="00AE7243" w:rsidRPr="00FF6329" w:rsidRDefault="00FF6329" w:rsidP="00FF6329">
      <w:pPr>
        <w:spacing w:line="360" w:lineRule="exact"/>
        <w:rPr>
          <w:rFonts w:ascii="Verdana" w:hAnsi="Verdana" w:cs="Arial"/>
          <w:i/>
        </w:rPr>
      </w:pPr>
      <w:r>
        <w:rPr>
          <w:rFonts w:ascii="Verdana" w:hAnsi="Verdana" w:cs="Arial"/>
          <w:b/>
          <w:snapToGrid w:val="0"/>
          <w:sz w:val="28"/>
        </w:rPr>
        <w:t xml:space="preserve">Netze-Gesellschaft Südwest </w:t>
      </w:r>
      <w:r w:rsidR="00E83A1A">
        <w:rPr>
          <w:rFonts w:ascii="Verdana" w:hAnsi="Verdana" w:cs="Arial"/>
          <w:b/>
          <w:snapToGrid w:val="0"/>
          <w:sz w:val="28"/>
        </w:rPr>
        <w:t xml:space="preserve">mbH </w:t>
      </w:r>
      <w:r>
        <w:rPr>
          <w:rFonts w:ascii="Verdana" w:hAnsi="Verdana" w:cs="Arial"/>
          <w:b/>
          <w:snapToGrid w:val="0"/>
          <w:sz w:val="28"/>
        </w:rPr>
        <w:t>wird großer Netzbetreiber</w:t>
      </w:r>
    </w:p>
    <w:p w14:paraId="0F93C140" w14:textId="335DAF37" w:rsidR="00AE7243" w:rsidRPr="00C263CB" w:rsidRDefault="00AE7243" w:rsidP="00B62B2C">
      <w:pPr>
        <w:spacing w:line="240" w:lineRule="exact"/>
        <w:rPr>
          <w:rFonts w:ascii="Verdana" w:hAnsi="Verdana" w:cs="Arial"/>
          <w:i/>
        </w:rPr>
      </w:pPr>
    </w:p>
    <w:p w14:paraId="3A9DD8AD" w14:textId="139CD570" w:rsidR="00FF6329" w:rsidRPr="00FF6329" w:rsidRDefault="00FF6329" w:rsidP="00E83A1A">
      <w:pPr>
        <w:tabs>
          <w:tab w:val="left" w:pos="2127"/>
        </w:tabs>
        <w:spacing w:line="240" w:lineRule="exact"/>
        <w:rPr>
          <w:rFonts w:ascii="Verdana" w:hAnsi="Verdana" w:cs="Arial"/>
          <w:i/>
        </w:rPr>
      </w:pPr>
      <w:r w:rsidRPr="00AD32BF">
        <w:rPr>
          <w:rFonts w:ascii="Verdana" w:hAnsi="Verdana" w:cs="Arial"/>
          <w:i/>
          <w:color w:val="000000" w:themeColor="text1"/>
        </w:rPr>
        <w:t xml:space="preserve">Zum 1.1.2019 wird die Netze-Gesellschaft Südwest </w:t>
      </w:r>
      <w:r w:rsidR="00E83A1A" w:rsidRPr="00AD32BF">
        <w:rPr>
          <w:rFonts w:ascii="Verdana" w:hAnsi="Verdana" w:cs="Arial"/>
          <w:i/>
          <w:color w:val="000000" w:themeColor="text1"/>
        </w:rPr>
        <w:t xml:space="preserve">mbH </w:t>
      </w:r>
      <w:r w:rsidRPr="00AD32BF">
        <w:rPr>
          <w:rFonts w:ascii="Verdana" w:hAnsi="Verdana" w:cs="Arial"/>
          <w:i/>
          <w:color w:val="000000" w:themeColor="text1"/>
        </w:rPr>
        <w:t xml:space="preserve">von aktuell 31 auf insgesamt 114 Mitarbeiter anwachsen. Dieses Mitarbeiterwachstum war von langer Hand geplant und </w:t>
      </w:r>
      <w:r w:rsidR="0060288B" w:rsidRPr="00AD32BF">
        <w:rPr>
          <w:rFonts w:ascii="Verdana" w:hAnsi="Verdana" w:cs="Arial"/>
          <w:i/>
          <w:color w:val="000000" w:themeColor="text1"/>
        </w:rPr>
        <w:t xml:space="preserve">erfolgt aufgrund einer weiteren Entflechtung der Netze Südwest. </w:t>
      </w:r>
      <w:r w:rsidRPr="00AD32BF">
        <w:rPr>
          <w:rFonts w:ascii="Verdana" w:hAnsi="Verdana" w:cs="Arial"/>
          <w:i/>
          <w:color w:val="000000" w:themeColor="text1"/>
        </w:rPr>
        <w:t xml:space="preserve">Die 83 </w:t>
      </w:r>
      <w:r w:rsidR="00EE7D88" w:rsidRPr="00AD32BF">
        <w:rPr>
          <w:rFonts w:ascii="Verdana" w:hAnsi="Verdana" w:cs="Arial"/>
          <w:i/>
          <w:color w:val="000000" w:themeColor="text1"/>
        </w:rPr>
        <w:t xml:space="preserve">neuen </w:t>
      </w:r>
      <w:r w:rsidRPr="00AD32BF">
        <w:rPr>
          <w:rFonts w:ascii="Verdana" w:hAnsi="Verdana" w:cs="Arial"/>
          <w:i/>
          <w:color w:val="000000" w:themeColor="text1"/>
        </w:rPr>
        <w:t xml:space="preserve">Mitarbeiter </w:t>
      </w:r>
      <w:r w:rsidR="00E83A1A" w:rsidRPr="00AD32BF">
        <w:rPr>
          <w:rFonts w:ascii="Verdana" w:hAnsi="Verdana" w:cs="Arial"/>
          <w:i/>
          <w:color w:val="000000" w:themeColor="text1"/>
        </w:rPr>
        <w:t xml:space="preserve">des technischen Bereichs </w:t>
      </w:r>
      <w:r w:rsidR="00EE7D88" w:rsidRPr="00AD32BF">
        <w:rPr>
          <w:rFonts w:ascii="Verdana" w:hAnsi="Verdana" w:cs="Arial"/>
          <w:i/>
          <w:color w:val="000000" w:themeColor="text1"/>
        </w:rPr>
        <w:t>kommen direkt</w:t>
      </w:r>
      <w:r w:rsidRPr="00AD32BF">
        <w:rPr>
          <w:rFonts w:ascii="Verdana" w:hAnsi="Verdana" w:cs="Arial"/>
          <w:i/>
          <w:color w:val="000000" w:themeColor="text1"/>
        </w:rPr>
        <w:t xml:space="preserve"> von der Muttergesellschaft Erdgas Südwest GmbH.</w:t>
      </w:r>
    </w:p>
    <w:p w14:paraId="2B61C16E" w14:textId="77777777" w:rsidR="00FF6329" w:rsidRDefault="00FF6329" w:rsidP="00FF6329">
      <w:pPr>
        <w:spacing w:line="240" w:lineRule="exact"/>
        <w:rPr>
          <w:rFonts w:ascii="Verdana" w:hAnsi="Verdana" w:cs="Arial"/>
        </w:rPr>
      </w:pPr>
    </w:p>
    <w:p w14:paraId="659DB63A" w14:textId="25224A7F" w:rsidR="00FF6329" w:rsidRDefault="00FF6329" w:rsidP="00FF6329">
      <w:pPr>
        <w:spacing w:line="240" w:lineRule="exact"/>
        <w:rPr>
          <w:rFonts w:ascii="Verdana" w:hAnsi="Verdana" w:cs="Arial"/>
        </w:rPr>
      </w:pPr>
      <w:r w:rsidRPr="00FF6329">
        <w:rPr>
          <w:rFonts w:ascii="Verdana" w:hAnsi="Verdana" w:cs="Arial"/>
        </w:rPr>
        <w:t xml:space="preserve">Die </w:t>
      </w:r>
      <w:r w:rsidR="00175F9E">
        <w:rPr>
          <w:rFonts w:ascii="Verdana" w:hAnsi="Verdana" w:cs="Arial"/>
        </w:rPr>
        <w:t>R</w:t>
      </w:r>
      <w:r w:rsidRPr="00FF6329">
        <w:rPr>
          <w:rFonts w:ascii="Verdana" w:hAnsi="Verdana" w:cs="Arial"/>
        </w:rPr>
        <w:t xml:space="preserve">egulierung der </w:t>
      </w:r>
      <w:r w:rsidR="00175F9E">
        <w:rPr>
          <w:rFonts w:ascii="Verdana" w:hAnsi="Verdana" w:cs="Arial"/>
        </w:rPr>
        <w:t>Energie</w:t>
      </w:r>
      <w:r w:rsidR="00175F9E" w:rsidRPr="00FF6329">
        <w:rPr>
          <w:rFonts w:ascii="Verdana" w:hAnsi="Verdana" w:cs="Arial"/>
        </w:rPr>
        <w:t xml:space="preserve">märkte </w:t>
      </w:r>
      <w:r w:rsidRPr="00FF6329">
        <w:rPr>
          <w:rFonts w:ascii="Verdana" w:hAnsi="Verdana" w:cs="Arial"/>
        </w:rPr>
        <w:t xml:space="preserve">fordert den freien Netzzugang Dritter zu Übertragungs- und Verteilnetzen. Netzbetreiber </w:t>
      </w:r>
      <w:r>
        <w:rPr>
          <w:rFonts w:ascii="Verdana" w:hAnsi="Verdana" w:cs="Arial"/>
        </w:rPr>
        <w:t xml:space="preserve">wie die </w:t>
      </w:r>
      <w:r w:rsidR="00773CDA">
        <w:rPr>
          <w:rFonts w:ascii="Verdana" w:hAnsi="Verdana" w:cs="Arial"/>
        </w:rPr>
        <w:t xml:space="preserve">Netze Südwest </w:t>
      </w:r>
      <w:r w:rsidRPr="00FF6329">
        <w:rPr>
          <w:rFonts w:ascii="Verdana" w:hAnsi="Verdana" w:cs="Arial"/>
        </w:rPr>
        <w:t xml:space="preserve">und Energieanbieter </w:t>
      </w:r>
      <w:r>
        <w:rPr>
          <w:rFonts w:ascii="Verdana" w:hAnsi="Verdana" w:cs="Arial"/>
        </w:rPr>
        <w:t xml:space="preserve">wie deren Muttergesellschaft Erdgas Südwest vollziehen darum </w:t>
      </w:r>
      <w:r w:rsidR="00EE7D88">
        <w:rPr>
          <w:rFonts w:ascii="Verdana" w:hAnsi="Verdana" w:cs="Arial"/>
          <w:color w:val="000000" w:themeColor="text1"/>
        </w:rPr>
        <w:t>seit mehreren Jahren</w:t>
      </w:r>
      <w:r w:rsidR="007F2CA3">
        <w:rPr>
          <w:rFonts w:ascii="Verdana" w:hAnsi="Verdana" w:cs="Arial"/>
          <w:color w:val="FF0000"/>
        </w:rPr>
        <w:t xml:space="preserve"> </w:t>
      </w:r>
      <w:r w:rsidR="007F2CA3">
        <w:rPr>
          <w:rFonts w:ascii="Verdana" w:hAnsi="Verdana" w:cs="Arial"/>
        </w:rPr>
        <w:t>au</w:t>
      </w:r>
      <w:r w:rsidR="007F2CA3" w:rsidRPr="007F2CA3">
        <w:rPr>
          <w:rFonts w:ascii="Verdana" w:hAnsi="Verdana" w:cs="Arial"/>
        </w:rPr>
        <w:t xml:space="preserve">fgrund </w:t>
      </w:r>
      <w:r w:rsidR="007B775F">
        <w:rPr>
          <w:rFonts w:ascii="Verdana" w:hAnsi="Verdana" w:cs="Arial"/>
        </w:rPr>
        <w:t>von</w:t>
      </w:r>
      <w:r w:rsidR="007F2CA3" w:rsidRPr="007F2CA3">
        <w:rPr>
          <w:rFonts w:ascii="Verdana" w:hAnsi="Verdana" w:cs="Arial"/>
        </w:rPr>
        <w:t xml:space="preserve"> Anforderungen der Landesregulierungsbehörde Baden-Württemberg </w:t>
      </w:r>
      <w:r w:rsidR="00EE7D88" w:rsidRPr="007F2CA3">
        <w:rPr>
          <w:rFonts w:ascii="Verdana" w:hAnsi="Verdana" w:cs="Arial"/>
        </w:rPr>
        <w:t xml:space="preserve">schrittweise </w:t>
      </w:r>
      <w:r w:rsidRPr="007F2CA3">
        <w:rPr>
          <w:rFonts w:ascii="Verdana" w:hAnsi="Verdana" w:cs="Arial"/>
        </w:rPr>
        <w:t xml:space="preserve">den Weg der gesellschaftlichen </w:t>
      </w:r>
      <w:r>
        <w:rPr>
          <w:rFonts w:ascii="Verdana" w:hAnsi="Verdana" w:cs="Arial"/>
        </w:rPr>
        <w:t>Entflechtung</w:t>
      </w:r>
      <w:r w:rsidR="0060288B">
        <w:rPr>
          <w:rFonts w:ascii="Verdana" w:hAnsi="Verdana" w:cs="Arial"/>
        </w:rPr>
        <w:t>, um das Gasnetz entsprechend gesetzlicher Vorgaben neutral den Gasanbietern zur Verfügung zu stellen</w:t>
      </w:r>
      <w:r w:rsidR="00AD32BF">
        <w:rPr>
          <w:rFonts w:ascii="Verdana" w:hAnsi="Verdana" w:cs="Arial"/>
        </w:rPr>
        <w:t>.</w:t>
      </w:r>
    </w:p>
    <w:p w14:paraId="75A84036" w14:textId="77777777" w:rsidR="00E660E0" w:rsidRDefault="00E660E0" w:rsidP="00FF6329">
      <w:pPr>
        <w:spacing w:line="240" w:lineRule="exact"/>
        <w:rPr>
          <w:rFonts w:ascii="Verdana" w:hAnsi="Verdana" w:cs="Arial"/>
        </w:rPr>
      </w:pPr>
    </w:p>
    <w:p w14:paraId="35AF1921" w14:textId="3307FB0F" w:rsidR="002E5C81" w:rsidRDefault="0085415B" w:rsidP="00FF6329">
      <w:pPr>
        <w:spacing w:line="240" w:lineRule="exact"/>
        <w:rPr>
          <w:rFonts w:ascii="Verdana" w:hAnsi="Verdana" w:cs="Arial"/>
        </w:rPr>
      </w:pPr>
      <w:r>
        <w:rPr>
          <w:rFonts w:ascii="Verdana" w:hAnsi="Verdana" w:cs="Arial"/>
        </w:rPr>
        <w:t>„</w:t>
      </w:r>
      <w:r w:rsidR="00E660E0">
        <w:rPr>
          <w:rFonts w:ascii="Verdana" w:hAnsi="Verdana" w:cs="Arial"/>
        </w:rPr>
        <w:t xml:space="preserve">Nachdem bereits 2015 das Eigentum an den Gasnetzen von </w:t>
      </w:r>
      <w:r>
        <w:rPr>
          <w:rFonts w:ascii="Verdana" w:hAnsi="Verdana" w:cs="Arial"/>
        </w:rPr>
        <w:t xml:space="preserve">unserer </w:t>
      </w:r>
      <w:r w:rsidR="00E660E0">
        <w:rPr>
          <w:rFonts w:ascii="Verdana" w:hAnsi="Verdana" w:cs="Arial"/>
        </w:rPr>
        <w:t xml:space="preserve">Muttergesellschaft auf </w:t>
      </w:r>
      <w:r>
        <w:rPr>
          <w:rFonts w:ascii="Verdana" w:hAnsi="Verdana" w:cs="Arial"/>
        </w:rPr>
        <w:t>uns</w:t>
      </w:r>
      <w:r w:rsidR="00E660E0">
        <w:rPr>
          <w:rFonts w:ascii="Verdana" w:hAnsi="Verdana" w:cs="Arial"/>
        </w:rPr>
        <w:t xml:space="preserve"> überging</w:t>
      </w:r>
      <w:r w:rsidR="00AD32BF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w</w:t>
      </w:r>
      <w:r w:rsidR="00E660E0">
        <w:rPr>
          <w:rFonts w:ascii="Verdana" w:hAnsi="Verdana" w:cs="Arial"/>
        </w:rPr>
        <w:t xml:space="preserve">erden nun auch die Dienstleistungen rund um das </w:t>
      </w:r>
      <w:r w:rsidR="00EE7D88">
        <w:rPr>
          <w:rFonts w:ascii="Verdana" w:hAnsi="Verdana" w:cs="Arial"/>
        </w:rPr>
        <w:t>Gasnetz</w:t>
      </w:r>
      <w:r w:rsidR="00E660E0">
        <w:rPr>
          <w:rFonts w:ascii="Verdana" w:hAnsi="Verdana" w:cs="Arial"/>
        </w:rPr>
        <w:t xml:space="preserve"> Teil </w:t>
      </w:r>
      <w:r>
        <w:rPr>
          <w:rFonts w:ascii="Verdana" w:hAnsi="Verdana" w:cs="Arial"/>
        </w:rPr>
        <w:t>unserer Leistung</w:t>
      </w:r>
      <w:r w:rsidR="00E660E0">
        <w:rPr>
          <w:rFonts w:ascii="Verdana" w:hAnsi="Verdana" w:cs="Arial"/>
        </w:rPr>
        <w:t xml:space="preserve"> sein</w:t>
      </w:r>
      <w:r w:rsidR="0060288B">
        <w:rPr>
          <w:rFonts w:ascii="Verdana" w:hAnsi="Verdana" w:cs="Arial"/>
        </w:rPr>
        <w:t>“, erläutert Andreas Schick, Geschäftsführer der Netze Südwest</w:t>
      </w:r>
      <w:r w:rsidR="00682762">
        <w:rPr>
          <w:rFonts w:ascii="Verdana" w:hAnsi="Verdana" w:cs="Arial"/>
        </w:rPr>
        <w:t>. Wir werden</w:t>
      </w:r>
      <w:r w:rsidR="00E660E0">
        <w:rPr>
          <w:rFonts w:ascii="Verdana" w:hAnsi="Verdana" w:cs="Arial"/>
        </w:rPr>
        <w:t xml:space="preserve"> somit nicht nur </w:t>
      </w:r>
      <w:r w:rsidR="00EE7D88">
        <w:rPr>
          <w:rFonts w:ascii="Verdana" w:hAnsi="Verdana" w:cs="Arial"/>
        </w:rPr>
        <w:t xml:space="preserve">weiterhin </w:t>
      </w:r>
      <w:r w:rsidR="00E660E0">
        <w:rPr>
          <w:rFonts w:ascii="Verdana" w:hAnsi="Verdana" w:cs="Arial"/>
        </w:rPr>
        <w:t>verstärkt in den Netzausbau</w:t>
      </w:r>
      <w:r w:rsidR="00EE7D88">
        <w:rPr>
          <w:rFonts w:ascii="Verdana" w:hAnsi="Verdana" w:cs="Arial"/>
        </w:rPr>
        <w:t xml:space="preserve"> und die Netzsicherheit</w:t>
      </w:r>
      <w:r w:rsidR="00E660E0">
        <w:rPr>
          <w:rFonts w:ascii="Verdana" w:hAnsi="Verdana" w:cs="Arial"/>
        </w:rPr>
        <w:t xml:space="preserve"> in Nordbaden und Oberschwaben investieren, sondern </w:t>
      </w:r>
      <w:r w:rsidR="00682762">
        <w:rPr>
          <w:rFonts w:ascii="Verdana" w:hAnsi="Verdana" w:cs="Arial"/>
        </w:rPr>
        <w:t>unsere</w:t>
      </w:r>
      <w:r w:rsidR="00EE7D88">
        <w:rPr>
          <w:rFonts w:ascii="Verdana" w:hAnsi="Verdana" w:cs="Arial"/>
        </w:rPr>
        <w:t xml:space="preserve"> </w:t>
      </w:r>
      <w:r w:rsidR="00E660E0">
        <w:rPr>
          <w:rFonts w:ascii="Verdana" w:hAnsi="Verdana" w:cs="Arial"/>
        </w:rPr>
        <w:t xml:space="preserve">Netze </w:t>
      </w:r>
      <w:r w:rsidR="00EE7D88">
        <w:rPr>
          <w:rFonts w:ascii="Verdana" w:hAnsi="Verdana" w:cs="Arial"/>
        </w:rPr>
        <w:t>auch selbst betreiben</w:t>
      </w:r>
      <w:r w:rsidR="00E660E0">
        <w:rPr>
          <w:rFonts w:ascii="Verdana" w:hAnsi="Verdana" w:cs="Arial"/>
        </w:rPr>
        <w:t xml:space="preserve"> und damit </w:t>
      </w:r>
      <w:r w:rsidR="00EE7D88">
        <w:rPr>
          <w:rFonts w:ascii="Verdana" w:hAnsi="Verdana" w:cs="Arial"/>
        </w:rPr>
        <w:t xml:space="preserve">für Kommunen und Endverbraucher </w:t>
      </w:r>
      <w:r w:rsidR="00E660E0">
        <w:rPr>
          <w:rFonts w:ascii="Verdana" w:hAnsi="Verdana" w:cs="Arial"/>
        </w:rPr>
        <w:t xml:space="preserve">ein klarer Ansprechpartner für alle Serviceleistungen rund um das </w:t>
      </w:r>
      <w:r w:rsidR="006D158C">
        <w:rPr>
          <w:rFonts w:ascii="Verdana" w:hAnsi="Verdana" w:cs="Arial"/>
        </w:rPr>
        <w:t>Gasnetz</w:t>
      </w:r>
      <w:r w:rsidR="00E660E0">
        <w:rPr>
          <w:rFonts w:ascii="Verdana" w:hAnsi="Verdana" w:cs="Arial"/>
        </w:rPr>
        <w:t xml:space="preserve"> sein.</w:t>
      </w:r>
      <w:r w:rsidR="00682762">
        <w:rPr>
          <w:rFonts w:ascii="Verdana" w:hAnsi="Verdana" w:cs="Arial"/>
        </w:rPr>
        <w:t>”</w:t>
      </w:r>
    </w:p>
    <w:p w14:paraId="26CC212A" w14:textId="77777777" w:rsidR="002E5C81" w:rsidRDefault="002E5C81" w:rsidP="00FF6329">
      <w:pPr>
        <w:spacing w:line="240" w:lineRule="exact"/>
        <w:rPr>
          <w:rFonts w:ascii="Verdana" w:hAnsi="Verdana" w:cs="Arial"/>
        </w:rPr>
      </w:pPr>
    </w:p>
    <w:p w14:paraId="707971A2" w14:textId="49CF8F41" w:rsidR="009F326F" w:rsidRDefault="009F326F" w:rsidP="002E5C81">
      <w:pPr>
        <w:spacing w:line="240" w:lineRule="exact"/>
        <w:rPr>
          <w:rFonts w:ascii="Verdana" w:hAnsi="Verdana" w:cs="Arial"/>
        </w:rPr>
      </w:pPr>
      <w:r>
        <w:rPr>
          <w:rFonts w:ascii="Verdana" w:hAnsi="Verdana" w:cs="Arial"/>
        </w:rPr>
        <w:t>Das neue Angebots- und Zuständigkeitsspektrum der Netze</w:t>
      </w:r>
      <w:r w:rsidR="00E83A1A">
        <w:rPr>
          <w:rFonts w:ascii="Verdana" w:hAnsi="Verdana" w:cs="Arial"/>
        </w:rPr>
        <w:t xml:space="preserve"> Südwest</w:t>
      </w:r>
      <w:r>
        <w:rPr>
          <w:rFonts w:ascii="Verdana" w:hAnsi="Verdana" w:cs="Arial"/>
        </w:rPr>
        <w:t xml:space="preserve"> umfasst </w:t>
      </w:r>
      <w:r w:rsidR="00627751">
        <w:rPr>
          <w:rFonts w:ascii="Verdana" w:hAnsi="Verdana" w:cs="Arial"/>
        </w:rPr>
        <w:t>wie bisher auch die</w:t>
      </w:r>
      <w:r w:rsidR="007F2CA3">
        <w:rPr>
          <w:rFonts w:ascii="Verdana" w:hAnsi="Verdana" w:cs="Arial"/>
        </w:rPr>
        <w:t xml:space="preserve"> Betreuung der</w:t>
      </w:r>
      <w:r w:rsidR="00627751">
        <w:rPr>
          <w:rFonts w:ascii="Verdana" w:hAnsi="Verdana" w:cs="Arial"/>
        </w:rPr>
        <w:t xml:space="preserve"> Konzession</w:t>
      </w:r>
      <w:r w:rsidR="0060288B">
        <w:rPr>
          <w:rFonts w:ascii="Verdana" w:hAnsi="Verdana" w:cs="Arial"/>
        </w:rPr>
        <w:t>en</w:t>
      </w:r>
      <w:r w:rsidR="00627751">
        <w:rPr>
          <w:rFonts w:ascii="Verdana" w:hAnsi="Verdana" w:cs="Arial"/>
        </w:rPr>
        <w:t xml:space="preserve">, </w:t>
      </w:r>
      <w:r w:rsidR="005240F7">
        <w:rPr>
          <w:rFonts w:ascii="Verdana" w:hAnsi="Verdana" w:cs="Arial"/>
        </w:rPr>
        <w:t>den grundzuständigen Messstellenbetrieb sowie die Einspeisung von Biogas und anderen erneuerbaren Energien in das Gasnetz</w:t>
      </w:r>
      <w:r w:rsidR="007F2CA3">
        <w:rPr>
          <w:rFonts w:ascii="Verdana" w:hAnsi="Verdana" w:cs="Arial"/>
        </w:rPr>
        <w:t xml:space="preserve">. </w:t>
      </w:r>
      <w:r w:rsidR="005240F7">
        <w:rPr>
          <w:rFonts w:ascii="Verdana" w:hAnsi="Verdana" w:cs="Arial"/>
        </w:rPr>
        <w:t xml:space="preserve"> </w:t>
      </w:r>
      <w:r w:rsidR="007F2CA3">
        <w:rPr>
          <w:rFonts w:ascii="Verdana" w:hAnsi="Verdana" w:cs="Arial"/>
        </w:rPr>
        <w:t xml:space="preserve">Darüber hinaus </w:t>
      </w:r>
      <w:r w:rsidR="00627751">
        <w:rPr>
          <w:rFonts w:ascii="Verdana" w:hAnsi="Verdana" w:cs="Arial"/>
        </w:rPr>
        <w:t xml:space="preserve">erweitert sich das Serviceangebot </w:t>
      </w:r>
      <w:r>
        <w:rPr>
          <w:rFonts w:ascii="Verdana" w:hAnsi="Verdana" w:cs="Arial"/>
        </w:rPr>
        <w:t>für Kommunen</w:t>
      </w:r>
      <w:r w:rsidR="00BF7EDD">
        <w:rPr>
          <w:rFonts w:ascii="Verdana" w:hAnsi="Verdana" w:cs="Arial"/>
        </w:rPr>
        <w:t xml:space="preserve"> </w:t>
      </w:r>
      <w:r w:rsidR="00627751">
        <w:rPr>
          <w:rFonts w:ascii="Verdana" w:hAnsi="Verdana" w:cs="Arial"/>
        </w:rPr>
        <w:t>und industrielle Großabnehmer um die</w:t>
      </w:r>
      <w:r w:rsidR="002E5C81">
        <w:rPr>
          <w:rFonts w:ascii="Verdana" w:hAnsi="Verdana" w:cs="Arial"/>
        </w:rPr>
        <w:t xml:space="preserve"> </w:t>
      </w:r>
      <w:r w:rsidR="00627751">
        <w:rPr>
          <w:rFonts w:ascii="Verdana" w:hAnsi="Verdana" w:cs="Arial"/>
        </w:rPr>
        <w:t>technologische Endgeräte- und Energieberatung</w:t>
      </w:r>
      <w:r w:rsidR="007F2CA3" w:rsidRPr="007F2CA3">
        <w:rPr>
          <w:rFonts w:ascii="Verdana" w:hAnsi="Verdana" w:cs="Arial"/>
        </w:rPr>
        <w:t xml:space="preserve"> </w:t>
      </w:r>
      <w:r w:rsidR="007F2CA3">
        <w:rPr>
          <w:rFonts w:ascii="Verdana" w:hAnsi="Verdana" w:cs="Arial"/>
        </w:rPr>
        <w:t>sowie den Ausbau und die Verdichtung des Gasnetzes. Ebenso</w:t>
      </w:r>
      <w:r w:rsidR="00627751">
        <w:rPr>
          <w:rFonts w:ascii="Verdana" w:hAnsi="Verdana" w:cs="Arial"/>
        </w:rPr>
        <w:t xml:space="preserve"> die Planung und den Bau von </w:t>
      </w:r>
      <w:r w:rsidR="00BF7EDD">
        <w:rPr>
          <w:rFonts w:ascii="Verdana" w:hAnsi="Verdana" w:cs="Arial"/>
        </w:rPr>
        <w:t>Gasnetzanschlüsse</w:t>
      </w:r>
      <w:r w:rsidR="00627751">
        <w:rPr>
          <w:rFonts w:ascii="Verdana" w:hAnsi="Verdana" w:cs="Arial"/>
        </w:rPr>
        <w:t xml:space="preserve">n, </w:t>
      </w:r>
      <w:r w:rsidR="00BF7EDD">
        <w:rPr>
          <w:rFonts w:ascii="Verdana" w:hAnsi="Verdana" w:cs="Arial"/>
        </w:rPr>
        <w:t>Groß- und Sonderanlagen</w:t>
      </w:r>
      <w:r w:rsidR="002E5C81">
        <w:rPr>
          <w:rFonts w:ascii="Verdana" w:hAnsi="Verdana" w:cs="Arial"/>
        </w:rPr>
        <w:t xml:space="preserve">, </w:t>
      </w:r>
      <w:r w:rsidR="00627751">
        <w:rPr>
          <w:rFonts w:ascii="Verdana" w:hAnsi="Verdana" w:cs="Arial"/>
        </w:rPr>
        <w:t>deren</w:t>
      </w:r>
      <w:r w:rsidR="002E5C81">
        <w:rPr>
          <w:rFonts w:ascii="Verdana" w:hAnsi="Verdana" w:cs="Arial"/>
        </w:rPr>
        <w:t xml:space="preserve"> Betriebsführung</w:t>
      </w:r>
      <w:r w:rsidR="007F2CA3" w:rsidRPr="007F2CA3">
        <w:rPr>
          <w:rFonts w:ascii="Verdana" w:hAnsi="Verdana" w:cs="Arial"/>
        </w:rPr>
        <w:t xml:space="preserve"> </w:t>
      </w:r>
      <w:r w:rsidR="007F2CA3">
        <w:rPr>
          <w:rFonts w:ascii="Verdana" w:hAnsi="Verdana" w:cs="Arial"/>
        </w:rPr>
        <w:t xml:space="preserve">sowie die schnelle Hilfe bei Störfällen kommen nun direkt aus Netzbetreiberhand. </w:t>
      </w:r>
    </w:p>
    <w:p w14:paraId="087A6A08" w14:textId="77777777" w:rsidR="002E5C81" w:rsidRDefault="002E5C81" w:rsidP="002E5C81">
      <w:pPr>
        <w:spacing w:line="240" w:lineRule="exact"/>
        <w:rPr>
          <w:rFonts w:ascii="Verdana" w:hAnsi="Verdana" w:cs="Arial"/>
        </w:rPr>
      </w:pPr>
    </w:p>
    <w:p w14:paraId="774E27C4" w14:textId="57CB3F0C" w:rsidR="009F326F" w:rsidRDefault="0060288B" w:rsidP="009F326F">
      <w:pPr>
        <w:spacing w:line="240" w:lineRule="exact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9F326F" w:rsidRPr="002E5C81">
        <w:rPr>
          <w:rFonts w:ascii="Verdana" w:hAnsi="Verdana" w:cs="Arial"/>
        </w:rPr>
        <w:t xml:space="preserve">rivate Haushalte </w:t>
      </w:r>
      <w:r>
        <w:rPr>
          <w:rFonts w:ascii="Verdana" w:hAnsi="Verdana" w:cs="Arial"/>
        </w:rPr>
        <w:t xml:space="preserve">und Industriekunden </w:t>
      </w:r>
      <w:r w:rsidR="002E5C81">
        <w:rPr>
          <w:rFonts w:ascii="Verdana" w:hAnsi="Verdana" w:cs="Arial"/>
        </w:rPr>
        <w:t>können</w:t>
      </w:r>
      <w:r w:rsidR="009F326F" w:rsidRPr="002E5C81">
        <w:rPr>
          <w:rFonts w:ascii="Verdana" w:hAnsi="Verdana" w:cs="Arial"/>
        </w:rPr>
        <w:t xml:space="preserve"> sich mit </w:t>
      </w:r>
      <w:r w:rsidR="002E5C81" w:rsidRPr="002E5C81">
        <w:rPr>
          <w:rFonts w:ascii="Verdana" w:hAnsi="Verdana" w:cs="Arial"/>
        </w:rPr>
        <w:t>ihren</w:t>
      </w:r>
      <w:r w:rsidR="009F326F" w:rsidRPr="002E5C81">
        <w:rPr>
          <w:rFonts w:ascii="Verdana" w:hAnsi="Verdana" w:cs="Arial"/>
        </w:rPr>
        <w:t xml:space="preserve"> Anfragen</w:t>
      </w:r>
      <w:r w:rsidR="002E5C81">
        <w:rPr>
          <w:rFonts w:ascii="Verdana" w:hAnsi="Verdana" w:cs="Arial"/>
        </w:rPr>
        <w:t xml:space="preserve"> rund um die t</w:t>
      </w:r>
      <w:r w:rsidR="002E5C81" w:rsidRPr="002E5C81">
        <w:rPr>
          <w:rFonts w:ascii="Verdana" w:hAnsi="Verdana" w:cs="Arial"/>
        </w:rPr>
        <w:t>echnologische Endgeräte- und Energieberatung</w:t>
      </w:r>
      <w:r w:rsidR="002E5C81">
        <w:rPr>
          <w:rFonts w:ascii="Verdana" w:hAnsi="Verdana" w:cs="Arial"/>
        </w:rPr>
        <w:t xml:space="preserve"> und den </w:t>
      </w:r>
      <w:r w:rsidR="007F2CA3">
        <w:rPr>
          <w:rFonts w:ascii="Verdana" w:hAnsi="Verdana" w:cs="Arial"/>
        </w:rPr>
        <w:t>A</w:t>
      </w:r>
      <w:r w:rsidR="002E5C81">
        <w:rPr>
          <w:rFonts w:ascii="Verdana" w:hAnsi="Verdana" w:cs="Arial"/>
        </w:rPr>
        <w:t xml:space="preserve">nschluss an das Gasnetz </w:t>
      </w:r>
      <w:r w:rsidR="009F326F">
        <w:rPr>
          <w:rFonts w:ascii="Verdana" w:hAnsi="Verdana" w:cs="Arial"/>
        </w:rPr>
        <w:t>direkt an</w:t>
      </w:r>
      <w:r>
        <w:rPr>
          <w:rFonts w:ascii="Verdana" w:hAnsi="Verdana" w:cs="Arial"/>
        </w:rPr>
        <w:t xml:space="preserve"> den Anschlussservice der</w:t>
      </w:r>
      <w:r w:rsidR="009F326F">
        <w:rPr>
          <w:rFonts w:ascii="Verdana" w:hAnsi="Verdana" w:cs="Arial"/>
        </w:rPr>
        <w:t xml:space="preserve"> Netze Südwest</w:t>
      </w:r>
      <w:r w:rsidR="002E5C81">
        <w:rPr>
          <w:rFonts w:ascii="Verdana" w:hAnsi="Verdana" w:cs="Arial"/>
        </w:rPr>
        <w:t xml:space="preserve"> wenden</w:t>
      </w:r>
      <w:r w:rsidR="00627751">
        <w:rPr>
          <w:rFonts w:ascii="Verdana" w:hAnsi="Verdana" w:cs="Arial"/>
        </w:rPr>
        <w:t xml:space="preserve">. </w:t>
      </w:r>
      <w:r w:rsidR="00682762">
        <w:rPr>
          <w:rFonts w:ascii="Verdana" w:hAnsi="Verdana" w:cs="Arial"/>
        </w:rPr>
        <w:t xml:space="preserve">Darüber hinaus </w:t>
      </w:r>
      <w:r w:rsidR="00682762">
        <w:rPr>
          <w:rFonts w:ascii="Verdana" w:hAnsi="Verdana" w:cs="Arial"/>
        </w:rPr>
        <w:lastRenderedPageBreak/>
        <w:t xml:space="preserve">erfassen sie </w:t>
      </w:r>
      <w:r w:rsidR="00627751">
        <w:rPr>
          <w:rFonts w:ascii="Verdana" w:hAnsi="Verdana" w:cs="Arial"/>
        </w:rPr>
        <w:t xml:space="preserve">ihren Zählerstand, unabhängig vom Energieanbieter, </w:t>
      </w:r>
      <w:r w:rsidR="005240F7">
        <w:rPr>
          <w:rFonts w:ascii="Verdana" w:hAnsi="Verdana" w:cs="Arial"/>
        </w:rPr>
        <w:t xml:space="preserve">sowie den Antrag für einen Gasnetzanschluss </w:t>
      </w:r>
      <w:r w:rsidR="00627751">
        <w:rPr>
          <w:rFonts w:ascii="Verdana" w:hAnsi="Verdana" w:cs="Arial"/>
        </w:rPr>
        <w:t xml:space="preserve">komfortabel über die </w:t>
      </w:r>
      <w:r w:rsidR="00E83A1A">
        <w:rPr>
          <w:rFonts w:ascii="Verdana" w:hAnsi="Verdana" w:cs="Arial"/>
        </w:rPr>
        <w:t>Unternehmens-Websit</w:t>
      </w:r>
      <w:r w:rsidR="005E2B9E">
        <w:rPr>
          <w:rFonts w:ascii="Verdana" w:hAnsi="Verdana" w:cs="Arial"/>
        </w:rPr>
        <w:t>e</w:t>
      </w:r>
      <w:r w:rsidR="00627751">
        <w:rPr>
          <w:rFonts w:ascii="Verdana" w:hAnsi="Verdana" w:cs="Arial"/>
        </w:rPr>
        <w:t>.</w:t>
      </w:r>
    </w:p>
    <w:p w14:paraId="04721A7D" w14:textId="4E8BD012" w:rsidR="00BF7EDD" w:rsidRPr="00AD32BF" w:rsidRDefault="00BF7EDD" w:rsidP="00BF7EDD">
      <w:pPr>
        <w:spacing w:line="240" w:lineRule="exact"/>
        <w:rPr>
          <w:rFonts w:ascii="Verdana" w:hAnsi="Verdana" w:cs="Arial"/>
          <w:color w:val="000000" w:themeColor="text1"/>
        </w:rPr>
      </w:pPr>
    </w:p>
    <w:p w14:paraId="75161413" w14:textId="518C5A40" w:rsidR="009F326F" w:rsidRDefault="000025A8" w:rsidP="00FF6329">
      <w:pPr>
        <w:spacing w:line="240" w:lineRule="exact"/>
        <w:rPr>
          <w:rFonts w:ascii="Verdana" w:hAnsi="Verdana" w:cs="Arial"/>
        </w:rPr>
      </w:pPr>
      <w:r w:rsidRPr="00AD32BF">
        <w:rPr>
          <w:rFonts w:ascii="Verdana" w:hAnsi="Verdana" w:cs="Arial"/>
          <w:color w:val="000000" w:themeColor="text1"/>
        </w:rPr>
        <w:t xml:space="preserve">All diese Leistungen </w:t>
      </w:r>
      <w:r w:rsidR="0087654A" w:rsidRPr="00AD32BF">
        <w:rPr>
          <w:rFonts w:ascii="Verdana" w:hAnsi="Verdana" w:cs="Arial"/>
          <w:color w:val="000000" w:themeColor="text1"/>
        </w:rPr>
        <w:t xml:space="preserve">werden seit Ende des </w:t>
      </w:r>
      <w:r w:rsidR="0060288B" w:rsidRPr="00AD32BF">
        <w:rPr>
          <w:rFonts w:ascii="Verdana" w:hAnsi="Verdana" w:cs="Arial"/>
          <w:color w:val="000000" w:themeColor="text1"/>
        </w:rPr>
        <w:t>Jahres bis über das Jahr 2019 weiter verbessert und überarbeitet, so dass</w:t>
      </w:r>
      <w:r w:rsidRPr="00AD32BF">
        <w:rPr>
          <w:rFonts w:ascii="Verdana" w:hAnsi="Verdana" w:cs="Arial"/>
          <w:color w:val="000000" w:themeColor="text1"/>
        </w:rPr>
        <w:t xml:space="preserve"> die Kunden </w:t>
      </w:r>
      <w:r w:rsidR="0087654A" w:rsidRPr="00AD32BF">
        <w:rPr>
          <w:rFonts w:ascii="Verdana" w:hAnsi="Verdana" w:cs="Arial"/>
          <w:color w:val="000000" w:themeColor="text1"/>
        </w:rPr>
        <w:t xml:space="preserve">durch den neu aufgestellten Anschlussservice über das </w:t>
      </w:r>
      <w:r w:rsidRPr="00AD32BF">
        <w:rPr>
          <w:rFonts w:ascii="Verdana" w:hAnsi="Verdana" w:cs="Arial"/>
          <w:color w:val="000000" w:themeColor="text1"/>
        </w:rPr>
        <w:t>gewohnte, qualitativ hochwertige Niveau</w:t>
      </w:r>
      <w:r w:rsidR="0087654A" w:rsidRPr="00AD32BF">
        <w:rPr>
          <w:rFonts w:ascii="Verdana" w:hAnsi="Verdana" w:cs="Arial"/>
          <w:color w:val="000000" w:themeColor="text1"/>
        </w:rPr>
        <w:t xml:space="preserve"> hinaus noch besser betreut werden.</w:t>
      </w:r>
      <w:r w:rsidR="00E660E0" w:rsidRPr="00AD32BF">
        <w:rPr>
          <w:rFonts w:ascii="Verdana" w:hAnsi="Verdana" w:cs="Arial"/>
          <w:color w:val="000000" w:themeColor="text1"/>
        </w:rPr>
        <w:t xml:space="preserve"> </w:t>
      </w:r>
      <w:r w:rsidR="0087654A" w:rsidRPr="00AD32BF">
        <w:rPr>
          <w:rFonts w:ascii="Verdana" w:hAnsi="Verdana" w:cs="Arial"/>
          <w:color w:val="000000" w:themeColor="text1"/>
        </w:rPr>
        <w:t xml:space="preserve">Die </w:t>
      </w:r>
      <w:r w:rsidR="00E660E0" w:rsidRPr="00AD32BF">
        <w:rPr>
          <w:rFonts w:ascii="Verdana" w:hAnsi="Verdana" w:cs="Arial"/>
          <w:color w:val="000000" w:themeColor="text1"/>
        </w:rPr>
        <w:t>83 Mitarbeiter</w:t>
      </w:r>
      <w:r w:rsidR="0087654A" w:rsidRPr="00AD32BF">
        <w:rPr>
          <w:rFonts w:ascii="Verdana" w:hAnsi="Verdana" w:cs="Arial"/>
          <w:color w:val="000000" w:themeColor="text1"/>
        </w:rPr>
        <w:t xml:space="preserve"> im technischen Bereich</w:t>
      </w:r>
      <w:r w:rsidR="00E660E0" w:rsidRPr="00AD32BF">
        <w:rPr>
          <w:rFonts w:ascii="Verdana" w:hAnsi="Verdana" w:cs="Arial"/>
          <w:color w:val="000000" w:themeColor="text1"/>
        </w:rPr>
        <w:t xml:space="preserve">, die diese Leistungen bisher </w:t>
      </w:r>
      <w:r w:rsidR="002E5C81" w:rsidRPr="00AD32BF">
        <w:rPr>
          <w:rFonts w:ascii="Verdana" w:hAnsi="Verdana" w:cs="Arial"/>
          <w:color w:val="000000" w:themeColor="text1"/>
        </w:rPr>
        <w:t>im Namen der</w:t>
      </w:r>
      <w:r w:rsidR="00E660E0" w:rsidRPr="00AD32BF">
        <w:rPr>
          <w:rFonts w:ascii="Verdana" w:hAnsi="Verdana" w:cs="Arial"/>
          <w:color w:val="000000" w:themeColor="text1"/>
        </w:rPr>
        <w:t xml:space="preserve"> Erdgas Südwest erbracht haben, </w:t>
      </w:r>
      <w:r w:rsidR="00BF0318" w:rsidRPr="00AD32BF">
        <w:rPr>
          <w:rFonts w:ascii="Verdana" w:hAnsi="Verdana" w:cs="Arial"/>
          <w:color w:val="000000" w:themeColor="text1"/>
        </w:rPr>
        <w:t xml:space="preserve">werden </w:t>
      </w:r>
      <w:r w:rsidR="00E660E0" w:rsidRPr="00AD32BF">
        <w:rPr>
          <w:rFonts w:ascii="Verdana" w:hAnsi="Verdana" w:cs="Arial"/>
          <w:color w:val="000000" w:themeColor="text1"/>
        </w:rPr>
        <w:t>zum Jahresbeginn ihre Arbeit</w:t>
      </w:r>
      <w:r w:rsidR="00BF0318" w:rsidRPr="00AD32BF">
        <w:rPr>
          <w:rFonts w:ascii="Verdana" w:hAnsi="Verdana" w:cs="Arial"/>
          <w:color w:val="000000" w:themeColor="text1"/>
        </w:rPr>
        <w:t xml:space="preserve"> im Namen der </w:t>
      </w:r>
      <w:r w:rsidR="00773CDA" w:rsidRPr="00AD32BF">
        <w:rPr>
          <w:rFonts w:ascii="Verdana" w:hAnsi="Verdana" w:cs="Arial"/>
          <w:color w:val="000000" w:themeColor="text1"/>
        </w:rPr>
        <w:t xml:space="preserve">Netze Südwest </w:t>
      </w:r>
      <w:r w:rsidR="00E660E0" w:rsidRPr="00AD32BF">
        <w:rPr>
          <w:rFonts w:ascii="Verdana" w:hAnsi="Verdana" w:cs="Arial"/>
          <w:color w:val="000000" w:themeColor="text1"/>
        </w:rPr>
        <w:t xml:space="preserve">fortsetzen. </w:t>
      </w:r>
      <w:r w:rsidR="009F326F" w:rsidRPr="00AD32BF">
        <w:rPr>
          <w:rFonts w:ascii="Verdana" w:hAnsi="Verdana" w:cs="Arial"/>
          <w:color w:val="000000" w:themeColor="text1"/>
        </w:rPr>
        <w:t>Dieser Schritt wird zeitgleich in allen Betriebsstellen</w:t>
      </w:r>
      <w:r w:rsidR="007E70D8">
        <w:rPr>
          <w:rFonts w:ascii="Verdana" w:hAnsi="Verdana" w:cs="Arial"/>
          <w:color w:val="000000" w:themeColor="text1"/>
        </w:rPr>
        <w:t xml:space="preserve"> </w:t>
      </w:r>
      <w:r w:rsidR="009F326F" w:rsidRPr="00AD32BF">
        <w:rPr>
          <w:rFonts w:ascii="Verdana" w:hAnsi="Verdana" w:cs="Arial"/>
          <w:color w:val="000000" w:themeColor="text1"/>
        </w:rPr>
        <w:t xml:space="preserve">– in </w:t>
      </w:r>
      <w:proofErr w:type="spellStart"/>
      <w:r w:rsidR="009F326F" w:rsidRPr="00AD32BF">
        <w:rPr>
          <w:rFonts w:ascii="Verdana" w:hAnsi="Verdana" w:cs="Arial"/>
          <w:color w:val="000000" w:themeColor="text1"/>
        </w:rPr>
        <w:t>Munderkingen</w:t>
      </w:r>
      <w:proofErr w:type="spellEnd"/>
      <w:r w:rsidR="009F326F" w:rsidRPr="00AD32BF">
        <w:rPr>
          <w:rFonts w:ascii="Verdana" w:hAnsi="Verdana" w:cs="Arial"/>
          <w:color w:val="000000" w:themeColor="text1"/>
        </w:rPr>
        <w:t xml:space="preserve">, </w:t>
      </w:r>
      <w:proofErr w:type="spellStart"/>
      <w:r w:rsidR="009F326F" w:rsidRPr="00AD32BF">
        <w:rPr>
          <w:rFonts w:ascii="Verdana" w:hAnsi="Verdana" w:cs="Arial"/>
          <w:color w:val="000000" w:themeColor="text1"/>
        </w:rPr>
        <w:t>Laichingen</w:t>
      </w:r>
      <w:proofErr w:type="spellEnd"/>
      <w:r w:rsidR="009F326F" w:rsidRPr="00AD32BF">
        <w:rPr>
          <w:rFonts w:ascii="Verdana" w:hAnsi="Verdana" w:cs="Arial"/>
          <w:color w:val="000000" w:themeColor="text1"/>
        </w:rPr>
        <w:t>, Herbertingen, Eppingen, Bad Schönborn, Ettlingen und Stuttgart – vollzogen</w:t>
      </w:r>
      <w:r w:rsidR="002E5C81" w:rsidRPr="00AD32BF">
        <w:rPr>
          <w:rFonts w:ascii="Verdana" w:hAnsi="Verdana" w:cs="Arial"/>
          <w:color w:val="000000" w:themeColor="text1"/>
        </w:rPr>
        <w:t>. A</w:t>
      </w:r>
      <w:r w:rsidR="009F326F" w:rsidRPr="00AD32BF">
        <w:rPr>
          <w:rFonts w:ascii="Verdana" w:hAnsi="Verdana" w:cs="Arial"/>
          <w:color w:val="000000" w:themeColor="text1"/>
        </w:rPr>
        <w:t>b 1. Januar</w:t>
      </w:r>
      <w:r w:rsidR="002E5C81" w:rsidRPr="00AD32BF">
        <w:rPr>
          <w:rFonts w:ascii="Verdana" w:hAnsi="Verdana" w:cs="Arial"/>
          <w:color w:val="000000" w:themeColor="text1"/>
        </w:rPr>
        <w:t xml:space="preserve"> werden damit</w:t>
      </w:r>
      <w:r w:rsidR="009F326F" w:rsidRPr="00AD32BF">
        <w:rPr>
          <w:rFonts w:ascii="Verdana" w:hAnsi="Verdana" w:cs="Arial"/>
          <w:color w:val="000000" w:themeColor="text1"/>
        </w:rPr>
        <w:t xml:space="preserve"> 114 Mitarbeiter für die Kunden im Einsatz sein.</w:t>
      </w:r>
    </w:p>
    <w:p w14:paraId="01356820" w14:textId="78E8490C" w:rsidR="00BF7EDD" w:rsidRDefault="00BF7EDD" w:rsidP="00FF6329">
      <w:pPr>
        <w:spacing w:line="240" w:lineRule="exact"/>
        <w:rPr>
          <w:rFonts w:ascii="Verdana" w:hAnsi="Verdana" w:cs="Arial"/>
        </w:rPr>
      </w:pPr>
    </w:p>
    <w:p w14:paraId="1374AB50" w14:textId="66F4925F" w:rsidR="00BF7EDD" w:rsidRDefault="00BF7EDD" w:rsidP="00FF6329">
      <w:pPr>
        <w:spacing w:line="240" w:lineRule="exact"/>
        <w:rPr>
          <w:rFonts w:ascii="Verdana" w:hAnsi="Verdana" w:cs="Arial"/>
        </w:rPr>
      </w:pPr>
      <w:r>
        <w:rPr>
          <w:rFonts w:ascii="Verdana" w:hAnsi="Verdana" w:cs="Arial"/>
        </w:rPr>
        <w:t>Für die Mitarbeiter selbst ändert sich außer dem Namen ihres Arbeitgebers durch diese</w:t>
      </w:r>
      <w:r w:rsidR="00E83A1A">
        <w:rPr>
          <w:rFonts w:ascii="Verdana" w:hAnsi="Verdana" w:cs="Arial"/>
        </w:rPr>
        <w:t xml:space="preserve"> Umstrukturierung </w:t>
      </w:r>
      <w:r>
        <w:rPr>
          <w:rFonts w:ascii="Verdana" w:hAnsi="Verdana" w:cs="Arial"/>
        </w:rPr>
        <w:t>nichts</w:t>
      </w:r>
      <w:r w:rsidR="0087654A">
        <w:rPr>
          <w:rFonts w:ascii="Verdana" w:hAnsi="Verdana" w:cs="Arial"/>
        </w:rPr>
        <w:t>,</w:t>
      </w:r>
      <w:r w:rsidR="00AD32BF">
        <w:rPr>
          <w:rFonts w:ascii="Verdana" w:hAnsi="Verdana" w:cs="Arial"/>
        </w:rPr>
        <w:t xml:space="preserve"> </w:t>
      </w:r>
      <w:r w:rsidR="0087654A">
        <w:rPr>
          <w:rFonts w:ascii="Verdana" w:hAnsi="Verdana" w:cs="Arial"/>
        </w:rPr>
        <w:t xml:space="preserve">außer dass </w:t>
      </w:r>
      <w:r>
        <w:rPr>
          <w:rFonts w:ascii="Verdana" w:hAnsi="Verdana" w:cs="Arial"/>
        </w:rPr>
        <w:t>ab Januar</w:t>
      </w:r>
      <w:r w:rsidR="0087654A">
        <w:rPr>
          <w:rFonts w:ascii="Verdana" w:hAnsi="Verdana" w:cs="Arial"/>
        </w:rPr>
        <w:t xml:space="preserve"> die neue Beschriftung</w:t>
      </w:r>
      <w:r>
        <w:rPr>
          <w:rFonts w:ascii="Verdana" w:hAnsi="Verdana" w:cs="Arial"/>
        </w:rPr>
        <w:t xml:space="preserve"> auf allen Einsatzfahrzeugen, Betriebsstätten und der Geschäftsausstattung zu sehen sein </w:t>
      </w:r>
      <w:r w:rsidR="00BF0318">
        <w:rPr>
          <w:rFonts w:ascii="Verdana" w:hAnsi="Verdana" w:cs="Arial"/>
        </w:rPr>
        <w:t>wird</w:t>
      </w:r>
      <w:r>
        <w:rPr>
          <w:rFonts w:ascii="Verdana" w:hAnsi="Verdana" w:cs="Arial"/>
        </w:rPr>
        <w:t>. Denn hier verschwindet das Logo der Erdgas Südwest und erscheint das der</w:t>
      </w:r>
      <w:r w:rsidR="00AD32BF">
        <w:rPr>
          <w:rFonts w:ascii="Verdana" w:hAnsi="Verdana" w:cs="Arial"/>
        </w:rPr>
        <w:t xml:space="preserve"> </w:t>
      </w:r>
      <w:r w:rsidR="00773CDA">
        <w:rPr>
          <w:rFonts w:ascii="Verdana" w:hAnsi="Verdana" w:cs="Arial"/>
        </w:rPr>
        <w:t>Netze Südwest</w:t>
      </w:r>
      <w:r>
        <w:rPr>
          <w:rFonts w:ascii="Verdana" w:hAnsi="Verdana" w:cs="Arial"/>
        </w:rPr>
        <w:t xml:space="preserve">. </w:t>
      </w:r>
      <w:r w:rsidR="001767C7">
        <w:rPr>
          <w:rFonts w:ascii="Verdana" w:hAnsi="Verdana" w:cs="Arial"/>
        </w:rPr>
        <w:t>„Wir haben diesen großen Wandel unseres Un</w:t>
      </w:r>
      <w:r w:rsidR="00AD32BF">
        <w:rPr>
          <w:rFonts w:ascii="Verdana" w:hAnsi="Verdana" w:cs="Arial"/>
        </w:rPr>
        <w:t>ternehmens zum Anlass genommen,</w:t>
      </w:r>
      <w:r w:rsidR="001767C7">
        <w:rPr>
          <w:rFonts w:ascii="Verdana" w:hAnsi="Verdana" w:cs="Arial"/>
        </w:rPr>
        <w:t xml:space="preserve"> </w:t>
      </w:r>
      <w:r w:rsidR="0087654A">
        <w:rPr>
          <w:rFonts w:ascii="Verdana" w:hAnsi="Verdana" w:cs="Arial"/>
        </w:rPr>
        <w:t xml:space="preserve">unsere Außendarstellung mit Markenauftritt und </w:t>
      </w:r>
      <w:r w:rsidR="001767C7">
        <w:rPr>
          <w:rFonts w:ascii="Verdana" w:hAnsi="Verdana" w:cs="Arial"/>
        </w:rPr>
        <w:t xml:space="preserve">Design </w:t>
      </w:r>
      <w:r w:rsidR="0087654A">
        <w:rPr>
          <w:rFonts w:ascii="Verdana" w:hAnsi="Verdana" w:cs="Arial"/>
        </w:rPr>
        <w:t xml:space="preserve">sowie </w:t>
      </w:r>
      <w:r w:rsidR="001767C7">
        <w:rPr>
          <w:rFonts w:ascii="Verdana" w:hAnsi="Verdana" w:cs="Arial"/>
        </w:rPr>
        <w:t xml:space="preserve">unsere Kommunikation </w:t>
      </w:r>
      <w:r w:rsidR="0087654A">
        <w:rPr>
          <w:rFonts w:ascii="Verdana" w:hAnsi="Verdana" w:cs="Arial"/>
        </w:rPr>
        <w:t>neu aufzustellen</w:t>
      </w:r>
      <w:r w:rsidR="00AD32BF">
        <w:rPr>
          <w:rFonts w:ascii="Verdana" w:hAnsi="Verdana" w:cs="Arial"/>
        </w:rPr>
        <w:t>“</w:t>
      </w:r>
      <w:r w:rsidR="001767C7">
        <w:rPr>
          <w:rFonts w:ascii="Verdana" w:hAnsi="Verdana" w:cs="Arial"/>
        </w:rPr>
        <w:t>, ergänzt Andreas Schick.</w:t>
      </w:r>
    </w:p>
    <w:p w14:paraId="315B4F02" w14:textId="7901DD76" w:rsidR="00B62B2C" w:rsidRPr="00C263CB" w:rsidRDefault="00B62B2C" w:rsidP="00B62B2C">
      <w:pPr>
        <w:spacing w:line="240" w:lineRule="exact"/>
        <w:rPr>
          <w:rFonts w:ascii="Verdana" w:hAnsi="Verdana" w:cs="Arial"/>
        </w:rPr>
      </w:pPr>
    </w:p>
    <w:p w14:paraId="16F2D3CD" w14:textId="0D06E908" w:rsidR="00B62B2C" w:rsidRPr="00C263CB" w:rsidRDefault="00B62B2C" w:rsidP="00B62B2C">
      <w:pPr>
        <w:spacing w:line="240" w:lineRule="exact"/>
        <w:rPr>
          <w:rFonts w:ascii="Verdana" w:hAnsi="Verdana" w:cs="Arial"/>
          <w:sz w:val="14"/>
        </w:rPr>
      </w:pPr>
      <w:r w:rsidRPr="00C263CB">
        <w:rPr>
          <w:rFonts w:ascii="Verdana" w:hAnsi="Verdana" w:cs="Arial"/>
          <w:sz w:val="14"/>
        </w:rPr>
        <w:t xml:space="preserve">Redaktion: </w:t>
      </w:r>
      <w:proofErr w:type="spellStart"/>
      <w:r w:rsidR="00E47D9D">
        <w:rPr>
          <w:rFonts w:ascii="Verdana" w:hAnsi="Verdana" w:cs="Arial"/>
          <w:sz w:val="14"/>
        </w:rPr>
        <w:t>wyynot</w:t>
      </w:r>
      <w:proofErr w:type="spellEnd"/>
      <w:r w:rsidRPr="00C263CB">
        <w:rPr>
          <w:rFonts w:ascii="Verdana" w:hAnsi="Verdana" w:cs="Arial"/>
          <w:sz w:val="14"/>
        </w:rPr>
        <w:t xml:space="preserve">, </w:t>
      </w:r>
      <w:r w:rsidR="00FF6329">
        <w:rPr>
          <w:rFonts w:ascii="Verdana" w:hAnsi="Verdana" w:cs="Arial"/>
          <w:sz w:val="14"/>
        </w:rPr>
        <w:t xml:space="preserve">Karen </w:t>
      </w:r>
      <w:proofErr w:type="spellStart"/>
      <w:r w:rsidR="00FF6329">
        <w:rPr>
          <w:rFonts w:ascii="Verdana" w:hAnsi="Verdana" w:cs="Arial"/>
          <w:sz w:val="14"/>
        </w:rPr>
        <w:t>Dörflinger</w:t>
      </w:r>
      <w:proofErr w:type="spellEnd"/>
    </w:p>
    <w:p w14:paraId="26607DAA" w14:textId="1303A1E4" w:rsidR="00B62B2C" w:rsidRPr="00E83A1A" w:rsidRDefault="00B62B2C" w:rsidP="00E47D9D">
      <w:pPr>
        <w:spacing w:line="240" w:lineRule="exact"/>
        <w:rPr>
          <w:rFonts w:ascii="Verdana" w:hAnsi="Verdana" w:cs="Arial"/>
          <w:color w:val="000000" w:themeColor="text1"/>
          <w:sz w:val="16"/>
          <w:szCs w:val="16"/>
        </w:rPr>
      </w:pPr>
    </w:p>
    <w:sectPr w:rsidR="00B62B2C" w:rsidRPr="00E83A1A" w:rsidSect="003A0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3969" w:bottom="2268" w:left="1134" w:header="992" w:footer="1576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3171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1FB9" w14:textId="77777777" w:rsidR="00395D15" w:rsidRDefault="00395D15">
      <w:r>
        <w:separator/>
      </w:r>
    </w:p>
  </w:endnote>
  <w:endnote w:type="continuationSeparator" w:id="0">
    <w:p w14:paraId="1B204309" w14:textId="77777777" w:rsidR="00395D15" w:rsidRDefault="0039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74FE" w14:textId="77777777" w:rsidR="00EC23C2" w:rsidRDefault="00EC2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937C" w14:textId="1F47CD69" w:rsidR="00B62B2C" w:rsidRDefault="0094184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444EE" wp14:editId="209FF583">
              <wp:simplePos x="0" y="0"/>
              <wp:positionH relativeFrom="column">
                <wp:posOffset>-97155</wp:posOffset>
              </wp:positionH>
              <wp:positionV relativeFrom="paragraph">
                <wp:posOffset>-57150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-116" y="0"/>
                  <wp:lineTo x="-116" y="21030"/>
                  <wp:lineTo x="21600" y="21030"/>
                  <wp:lineTo x="21600" y="0"/>
                  <wp:lineTo x="-11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20982" w14:textId="339A5731" w:rsidR="00B62B2C" w:rsidRPr="00C263CB" w:rsidRDefault="00B62B2C" w:rsidP="00B62B2C">
                          <w:pPr>
                            <w:tabs>
                              <w:tab w:val="left" w:pos="284"/>
                            </w:tabs>
                            <w:rPr>
                              <w:rFonts w:ascii="Verdana" w:hAnsi="Verdana" w:cs="Arial"/>
                              <w:sz w:val="1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65pt;margin-top:-4.5pt;width:27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" stroked="f">
              <v:path arrowok="t"/>
              <v:textbox>
                <w:txbxContent>
                  <w:p w14:paraId="56B20982" w14:textId="339A5731" w:rsidR="00B62B2C" w:rsidRPr="00C263CB" w:rsidRDefault="00B62B2C" w:rsidP="00B62B2C">
                    <w:pPr>
                      <w:tabs>
                        <w:tab w:val="left" w:pos="284"/>
                      </w:tabs>
                      <w:rPr>
                        <w:rFonts w:ascii="Verdana" w:hAnsi="Verdana" w:cs="Arial"/>
                        <w:sz w:val="12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8745" w14:textId="77777777" w:rsidR="00EC23C2" w:rsidRDefault="00EC2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8C6D" w14:textId="77777777" w:rsidR="00395D15" w:rsidRDefault="00395D15">
      <w:r>
        <w:separator/>
      </w:r>
    </w:p>
  </w:footnote>
  <w:footnote w:type="continuationSeparator" w:id="0">
    <w:p w14:paraId="16ABBC98" w14:textId="77777777" w:rsidR="00395D15" w:rsidRDefault="0039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51D7" w14:textId="77777777" w:rsidR="00EC23C2" w:rsidRDefault="00EC2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CD9" w14:textId="77777777"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69DFF8E" wp14:editId="3661D609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CDCE0" wp14:editId="1F9273C4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6061A" w14:textId="77777777" w:rsidR="00B62B2C" w:rsidRPr="002B3395" w:rsidRDefault="00B62B2C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 – I N F O R M A T I O N</w:t>
                          </w:r>
                        </w:p>
                        <w:p w14:paraId="4314F407" w14:textId="7066ABBD" w:rsidR="00B62B2C" w:rsidRPr="00C263CB" w:rsidRDefault="007F2CA3" w:rsidP="00B62B2C">
                          <w:pPr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12</w:t>
                          </w:r>
                          <w:r w:rsidR="00E47D9D">
                            <w:rPr>
                              <w:rFonts w:ascii="Verdana" w:hAnsi="Verdana" w:cs="Arial"/>
                              <w:sz w:val="14"/>
                            </w:rPr>
                            <w:t>.</w:t>
                          </w:r>
                          <w:r w:rsidR="00E83A1A">
                            <w:rPr>
                              <w:rFonts w:ascii="Verdana" w:hAnsi="Verdana" w:cs="Arial"/>
                              <w:sz w:val="14"/>
                            </w:rPr>
                            <w:t>12</w:t>
                          </w:r>
                          <w:r w:rsidR="00487465">
                            <w:rPr>
                              <w:rFonts w:ascii="Verdana" w:hAnsi="Verdana" w:cs="Arial"/>
                              <w:sz w:val="14"/>
                            </w:rPr>
                            <w:t>.2018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</w:t>
                          </w:r>
                          <w:r w:rsidR="00E47D9D" w:rsidRPr="00C263CB">
                            <w:rPr>
                              <w:rFonts w:ascii="Verdana" w:hAnsi="Verdana" w:cs="Arial"/>
                              <w:sz w:val="14"/>
                            </w:rPr>
                            <w:t>|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</w:t>
                          </w:r>
                          <w:r w:rsidR="007E70D8">
                            <w:rPr>
                              <w:rFonts w:ascii="Verdana" w:hAnsi="Verdana" w:cs="Arial"/>
                              <w:sz w:val="14"/>
                            </w:rPr>
                            <w:t>3.</w:t>
                          </w:r>
                          <w:r w:rsidR="001865F2">
                            <w:rPr>
                              <w:rFonts w:ascii="Verdana" w:hAnsi="Verdana" w:cs="Arial"/>
                              <w:sz w:val="14"/>
                            </w:rPr>
                            <w:t>678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Anschläge | Seite 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begin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A86706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>PAGE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separate"/>
                          </w:r>
                          <w:r w:rsidR="00EC23C2">
                            <w:rPr>
                              <w:rStyle w:val="Seitenzahl"/>
                              <w:rFonts w:ascii="Verdana" w:hAnsi="Verdana" w:cs="Arial"/>
                              <w:noProof/>
                              <w:sz w:val="14"/>
                            </w:rPr>
                            <w:t>1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end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t xml:space="preserve"> von 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begin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A86706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>NUMPAGES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separate"/>
                          </w:r>
                          <w:r w:rsidR="00EC23C2">
                            <w:rPr>
                              <w:rStyle w:val="Seitenzahl"/>
                              <w:rFonts w:ascii="Verdana" w:hAnsi="Verdana" w:cs="Arial"/>
                              <w:noProof/>
                              <w:sz w:val="14"/>
                            </w:rPr>
                            <w:t>2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end"/>
                          </w:r>
                        </w:p>
                        <w:p w14:paraId="15E28F8E" w14:textId="77777777" w:rsidR="00B62B2C" w:rsidRPr="00C263CB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" stroked="f">
              <v:path arrowok="t"/>
              <v:textbox>
                <w:txbxContent>
                  <w:p w14:paraId="55B6061A" w14:textId="77777777" w:rsidR="00B62B2C" w:rsidRPr="002B3395" w:rsidRDefault="00B62B2C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 – I N F O R M A T I O N</w:t>
                    </w:r>
                  </w:p>
                  <w:p w14:paraId="4314F407" w14:textId="7066ABBD" w:rsidR="00B62B2C" w:rsidRPr="00C263CB" w:rsidRDefault="007F2CA3" w:rsidP="00B62B2C">
                    <w:pPr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12</w:t>
                    </w:r>
                    <w:r w:rsidR="00E47D9D">
                      <w:rPr>
                        <w:rFonts w:ascii="Verdana" w:hAnsi="Verdana" w:cs="Arial"/>
                        <w:sz w:val="14"/>
                      </w:rPr>
                      <w:t>.</w:t>
                    </w:r>
                    <w:r w:rsidR="00E83A1A">
                      <w:rPr>
                        <w:rFonts w:ascii="Verdana" w:hAnsi="Verdana" w:cs="Arial"/>
                        <w:sz w:val="14"/>
                      </w:rPr>
                      <w:t>12</w:t>
                    </w:r>
                    <w:r w:rsidR="00487465">
                      <w:rPr>
                        <w:rFonts w:ascii="Verdana" w:hAnsi="Verdana" w:cs="Arial"/>
                        <w:sz w:val="14"/>
                      </w:rPr>
                      <w:t>.2018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</w:t>
                    </w:r>
                    <w:r w:rsidR="00E47D9D" w:rsidRPr="00C263CB">
                      <w:rPr>
                        <w:rFonts w:ascii="Verdana" w:hAnsi="Verdana" w:cs="Arial"/>
                        <w:sz w:val="14"/>
                      </w:rPr>
                      <w:t>|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</w:t>
                    </w:r>
                    <w:r w:rsidR="007E70D8">
                      <w:rPr>
                        <w:rFonts w:ascii="Verdana" w:hAnsi="Verdana" w:cs="Arial"/>
                        <w:sz w:val="14"/>
                      </w:rPr>
                      <w:t>3.</w:t>
                    </w:r>
                    <w:r w:rsidR="001865F2">
                      <w:rPr>
                        <w:rFonts w:ascii="Verdana" w:hAnsi="Verdana" w:cs="Arial"/>
                        <w:sz w:val="14"/>
                      </w:rPr>
                      <w:t>678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Anschläge | Seite 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begin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A86706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>PAGE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separate"/>
                    </w:r>
                    <w:r w:rsidR="00EC23C2">
                      <w:rPr>
                        <w:rStyle w:val="Seitenzahl"/>
                        <w:rFonts w:ascii="Verdana" w:hAnsi="Verdana" w:cs="Arial"/>
                        <w:noProof/>
                        <w:sz w:val="14"/>
                      </w:rPr>
                      <w:t>1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end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t xml:space="preserve"> von 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begin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A86706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>NUMPAGES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separate"/>
                    </w:r>
                    <w:r w:rsidR="00EC23C2">
                      <w:rPr>
                        <w:rStyle w:val="Seitenzahl"/>
                        <w:rFonts w:ascii="Verdana" w:hAnsi="Verdana" w:cs="Arial"/>
                        <w:noProof/>
                        <w:sz w:val="14"/>
                      </w:rPr>
                      <w:t>2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end"/>
                    </w:r>
                  </w:p>
                  <w:p w14:paraId="15E28F8E" w14:textId="77777777" w:rsidR="00B62B2C" w:rsidRPr="00C263CB" w:rsidRDefault="00B62B2C">
                    <w:pPr>
                      <w:rPr>
                        <w:rFonts w:ascii="Verdana" w:hAnsi="Verdana"/>
                        <w:color w:val="00009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496E3" w14:textId="77777777" w:rsidR="00B62B2C" w:rsidRDefault="00B62B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C0AA" w14:textId="77777777" w:rsidR="00EC23C2" w:rsidRDefault="00EC23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C2BC5"/>
    <w:multiLevelType w:val="hybridMultilevel"/>
    <w:tmpl w:val="86120448"/>
    <w:lvl w:ilvl="0" w:tplc="5ADAB808">
      <w:start w:val="8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5"/>
    <w:rsid w:val="000025A8"/>
    <w:rsid w:val="00070A61"/>
    <w:rsid w:val="000B6E28"/>
    <w:rsid w:val="0011335F"/>
    <w:rsid w:val="00175F9E"/>
    <w:rsid w:val="001767C7"/>
    <w:rsid w:val="001865F2"/>
    <w:rsid w:val="001A31DD"/>
    <w:rsid w:val="001A74B0"/>
    <w:rsid w:val="002408A0"/>
    <w:rsid w:val="002856EF"/>
    <w:rsid w:val="002A52BD"/>
    <w:rsid w:val="002B3395"/>
    <w:rsid w:val="002E5C81"/>
    <w:rsid w:val="002F6C07"/>
    <w:rsid w:val="00395D15"/>
    <w:rsid w:val="003A0C74"/>
    <w:rsid w:val="003C0803"/>
    <w:rsid w:val="0042259C"/>
    <w:rsid w:val="0042513E"/>
    <w:rsid w:val="00487465"/>
    <w:rsid w:val="004C1532"/>
    <w:rsid w:val="00516CCC"/>
    <w:rsid w:val="005240F7"/>
    <w:rsid w:val="00527124"/>
    <w:rsid w:val="005546E7"/>
    <w:rsid w:val="005B0BAD"/>
    <w:rsid w:val="005E2B9E"/>
    <w:rsid w:val="0060288B"/>
    <w:rsid w:val="00627751"/>
    <w:rsid w:val="00641191"/>
    <w:rsid w:val="00654625"/>
    <w:rsid w:val="00676968"/>
    <w:rsid w:val="00682762"/>
    <w:rsid w:val="006B23AF"/>
    <w:rsid w:val="006C467E"/>
    <w:rsid w:val="006D158C"/>
    <w:rsid w:val="00754B35"/>
    <w:rsid w:val="00773CDA"/>
    <w:rsid w:val="00794C1D"/>
    <w:rsid w:val="007B775F"/>
    <w:rsid w:val="007E0E01"/>
    <w:rsid w:val="007E5C24"/>
    <w:rsid w:val="007E70D8"/>
    <w:rsid w:val="007F2CA3"/>
    <w:rsid w:val="007F4A12"/>
    <w:rsid w:val="00835443"/>
    <w:rsid w:val="0085415B"/>
    <w:rsid w:val="0087654A"/>
    <w:rsid w:val="00894BE2"/>
    <w:rsid w:val="008E607B"/>
    <w:rsid w:val="009105DC"/>
    <w:rsid w:val="00941841"/>
    <w:rsid w:val="009852F7"/>
    <w:rsid w:val="009A59E5"/>
    <w:rsid w:val="009B2D83"/>
    <w:rsid w:val="009E1AA9"/>
    <w:rsid w:val="009F326F"/>
    <w:rsid w:val="00A26717"/>
    <w:rsid w:val="00A52ED7"/>
    <w:rsid w:val="00A85517"/>
    <w:rsid w:val="00A86706"/>
    <w:rsid w:val="00A95F2A"/>
    <w:rsid w:val="00AD32BF"/>
    <w:rsid w:val="00AE7243"/>
    <w:rsid w:val="00B3549E"/>
    <w:rsid w:val="00B600A6"/>
    <w:rsid w:val="00B62B2C"/>
    <w:rsid w:val="00BA32A0"/>
    <w:rsid w:val="00BC4C60"/>
    <w:rsid w:val="00BD4FB5"/>
    <w:rsid w:val="00BF0318"/>
    <w:rsid w:val="00BF7EDD"/>
    <w:rsid w:val="00C07C81"/>
    <w:rsid w:val="00C263CB"/>
    <w:rsid w:val="00C3628F"/>
    <w:rsid w:val="00D7433A"/>
    <w:rsid w:val="00E15196"/>
    <w:rsid w:val="00E47D9D"/>
    <w:rsid w:val="00E660E0"/>
    <w:rsid w:val="00E83A1A"/>
    <w:rsid w:val="00EC23C2"/>
    <w:rsid w:val="00EE7D88"/>
    <w:rsid w:val="00F13A98"/>
    <w:rsid w:val="00F65E36"/>
    <w:rsid w:val="00F74025"/>
    <w:rsid w:val="00FA1B53"/>
    <w:rsid w:val="00FD1133"/>
    <w:rsid w:val="00FF6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2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styleId="Kommentarzeichen">
    <w:name w:val="annotation reference"/>
    <w:basedOn w:val="Absatz-Standardschriftart"/>
    <w:rsid w:val="00E83A1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83A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83A1A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83A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83A1A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styleId="Kommentarzeichen">
    <w:name w:val="annotation reference"/>
    <w:basedOn w:val="Absatz-Standardschriftart"/>
    <w:rsid w:val="00E83A1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83A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83A1A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83A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83A1A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F1DC-ED27-4CF8-A693-83F1FFEE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Dörflinger</dc:creator>
  <cp:lastModifiedBy>Grüner Lisa</cp:lastModifiedBy>
  <cp:revision>3</cp:revision>
  <cp:lastPrinted>2018-12-10T11:07:00Z</cp:lastPrinted>
  <dcterms:created xsi:type="dcterms:W3CDTF">2018-12-19T12:45:00Z</dcterms:created>
  <dcterms:modified xsi:type="dcterms:W3CDTF">2018-12-19T12:47:00Z</dcterms:modified>
</cp:coreProperties>
</file>